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463AFA">
      <w:pPr>
        <w:pStyle w:val="3"/>
        <w:rPr>
          <w:rFonts w:hint="default" w:ascii="仿宋_GB2312" w:hAnsi="仿宋_GB2312" w:eastAsia="仿宋_GB2312" w:cs="仿宋_GB2312"/>
          <w:b w:val="0"/>
          <w:bCs w:val="0"/>
          <w:color w:val="auto"/>
          <w:highlight w:val="none"/>
          <w:lang w:val="en-US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highlight w:val="none"/>
          <w:lang w:val="en-US" w:eastAsia="zh-CN"/>
        </w:rPr>
        <w:t>附件3-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color w:val="auto"/>
          <w:highlight w:val="none"/>
          <w:lang w:val="en-US" w:eastAsia="zh-CN"/>
        </w:rPr>
        <w:t>5</w:t>
      </w:r>
    </w:p>
    <w:p w14:paraId="625C85AB">
      <w:pPr>
        <w:widowControl/>
        <w:rPr>
          <w:rFonts w:hint="eastAsia" w:eastAsia="黑体" w:cs="宋体"/>
          <w:b/>
          <w:color w:val="auto"/>
          <w:kern w:val="0"/>
          <w:sz w:val="44"/>
          <w:szCs w:val="44"/>
          <w:highlight w:val="none"/>
        </w:rPr>
      </w:pPr>
    </w:p>
    <w:p w14:paraId="0179CDD4">
      <w:pPr>
        <w:widowControl/>
        <w:jc w:val="center"/>
        <w:rPr>
          <w:rFonts w:eastAsia="黑体" w:cs="宋体"/>
          <w:b/>
          <w:color w:val="auto"/>
          <w:kern w:val="0"/>
          <w:sz w:val="44"/>
          <w:szCs w:val="44"/>
          <w:highlight w:val="none"/>
        </w:rPr>
      </w:pPr>
    </w:p>
    <w:p w14:paraId="6C845370">
      <w:pPr>
        <w:widowControl/>
        <w:spacing w:line="360" w:lineRule="auto"/>
        <w:rPr>
          <w:rFonts w:hint="eastAsia" w:eastAsia="黑体" w:cs="宋体"/>
          <w:b/>
          <w:color w:val="auto"/>
          <w:kern w:val="0"/>
          <w:sz w:val="44"/>
          <w:szCs w:val="44"/>
          <w:highlight w:val="none"/>
        </w:rPr>
      </w:pPr>
    </w:p>
    <w:p w14:paraId="35EFA97B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highlight w:val="none"/>
        </w:rPr>
      </w:pPr>
    </w:p>
    <w:p w14:paraId="5777CC7B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highlight w:val="none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highlight w:val="none"/>
        </w:rPr>
        <w:t>信息化教学课程案例</w:t>
      </w:r>
    </w:p>
    <w:p w14:paraId="477B8E44">
      <w:pPr>
        <w:pageBreakBefore w:val="0"/>
        <w:widowControl/>
        <w:tabs>
          <w:tab w:val="left" w:pos="71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ˎ̥" w:eastAsia="微软雅黑" w:cs="宋体"/>
          <w:b/>
          <w:kern w:val="0"/>
          <w:sz w:val="44"/>
          <w:szCs w:val="44"/>
        </w:rPr>
      </w:pPr>
      <w:r>
        <w:rPr>
          <w:rFonts w:ascii="微软雅黑" w:hAnsi="ˎ̥" w:eastAsia="微软雅黑" w:cs="宋体"/>
          <w:b/>
          <w:kern w:val="0"/>
          <w:sz w:val="44"/>
          <w:szCs w:val="44"/>
        </w:rPr>
        <w:tab/>
      </w:r>
    </w:p>
    <w:p w14:paraId="67048E8E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 w:ascii="黑体" w:hAnsi="黑体" w:eastAsia="黑体"/>
          <w:bCs/>
          <w:sz w:val="84"/>
          <w:szCs w:val="84"/>
        </w:rPr>
        <w:t>指  南</w:t>
      </w:r>
    </w:p>
    <w:p w14:paraId="0A2E3EB5">
      <w:pPr>
        <w:pageBreakBefore w:val="0"/>
        <w:kinsoku/>
        <w:wordWrap/>
        <w:overflowPunct/>
        <w:topLinePunct w:val="0"/>
        <w:bidi w:val="0"/>
        <w:spacing w:line="360" w:lineRule="auto"/>
      </w:pPr>
    </w:p>
    <w:p w14:paraId="0772A762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</w:rPr>
        <w:t>活动组织委员会</w:t>
      </w:r>
    </w:p>
    <w:p w14:paraId="1B0EFDF7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</w:rPr>
        <w:sectPr>
          <w:headerReference r:id="rId5" w:type="first"/>
          <w:footerReference r:id="rId7" w:type="first"/>
          <w:headerReference r:id="rId3" w:type="default"/>
          <w:footerReference r:id="rId6" w:type="default"/>
          <w:headerReference r:id="rId4" w:type="even"/>
          <w:pgSz w:w="11906" w:h="16838"/>
          <w:pgMar w:top="2154" w:right="1474" w:bottom="2041" w:left="1587" w:header="851" w:footer="992" w:gutter="0"/>
          <w:cols w:space="720" w:num="1"/>
          <w:titlePg/>
          <w:docGrid w:type="lines" w:linePitch="381" w:charSpace="0"/>
        </w:sectPr>
      </w:pPr>
      <w:r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</w:rPr>
        <w:t>202</w:t>
      </w:r>
      <w:r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</w:rPr>
        <w:t>年</w:t>
      </w:r>
      <w:r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</w:rPr>
        <w:t>月</w:t>
      </w:r>
    </w:p>
    <w:p w14:paraId="543328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  <w:t>一、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</w:rPr>
        <w:t>参加人员范围</w:t>
      </w:r>
    </w:p>
    <w:p w14:paraId="46955D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宋体" w:eastAsia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 w:val="0"/>
          <w:bCs w:val="0"/>
          <w:sz w:val="32"/>
          <w:szCs w:val="32"/>
          <w:highlight w:val="none"/>
          <w:lang w:eastAsia="zh-CN"/>
        </w:rPr>
        <w:t>中等</w:t>
      </w:r>
      <w:r>
        <w:rPr>
          <w:rFonts w:hint="eastAsia" w:ascii="仿宋_GB2312" w:hAnsi="宋体" w:eastAsia="仿宋_GB2312"/>
          <w:b w:val="0"/>
          <w:bCs w:val="0"/>
          <w:sz w:val="32"/>
          <w:szCs w:val="32"/>
          <w:highlight w:val="none"/>
        </w:rPr>
        <w:t>职业学校、高等院校、教育部门</w:t>
      </w:r>
      <w:r>
        <w:rPr>
          <w:rFonts w:hint="eastAsia" w:ascii="仿宋_GB2312" w:hAnsi="宋体" w:eastAsia="仿宋_GB2312"/>
          <w:b w:val="0"/>
          <w:bCs w:val="0"/>
          <w:sz w:val="32"/>
          <w:szCs w:val="32"/>
          <w:highlight w:val="none"/>
          <w:lang w:eastAsia="zh-CN"/>
        </w:rPr>
        <w:t>的</w:t>
      </w:r>
      <w:r>
        <w:rPr>
          <w:rFonts w:hint="eastAsia" w:ascii="仿宋_GB2312" w:hAnsi="宋体" w:eastAsia="仿宋_GB2312"/>
          <w:b w:val="0"/>
          <w:bCs w:val="0"/>
          <w:sz w:val="32"/>
          <w:szCs w:val="32"/>
          <w:highlight w:val="none"/>
        </w:rPr>
        <w:t>教师。</w:t>
      </w:r>
    </w:p>
    <w:p w14:paraId="46FDAA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  <w:t>二、项目内容及要求</w:t>
      </w:r>
    </w:p>
    <w:p w14:paraId="172FD995">
      <w:pPr>
        <w:pStyle w:val="14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（一）项目内容</w:t>
      </w:r>
    </w:p>
    <w:p w14:paraId="02A8D8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Courier New" w:eastAsia="仿宋_GB2312" w:cs="Courier New"/>
          <w:b w:val="0"/>
          <w:bCs w:val="0"/>
          <w:sz w:val="32"/>
          <w:szCs w:val="32"/>
          <w:highlight w:val="none"/>
        </w:rPr>
      </w:pPr>
      <w:r>
        <w:rPr>
          <w:rFonts w:ascii="仿宋_GB2312" w:hAnsi="Courier New" w:eastAsia="仿宋_GB2312" w:cs="Courier New"/>
          <w:b w:val="0"/>
          <w:bCs w:val="0"/>
          <w:sz w:val="32"/>
          <w:szCs w:val="32"/>
          <w:highlight w:val="none"/>
        </w:rPr>
        <w:t>信息化教学课程案例</w:t>
      </w:r>
      <w:r>
        <w:rPr>
          <w:rFonts w:hint="eastAsia" w:ascii="仿宋_GB2312" w:hAnsi="Courier New" w:eastAsia="仿宋_GB2312" w:cs="Courier New"/>
          <w:b w:val="0"/>
          <w:bCs w:val="0"/>
          <w:sz w:val="32"/>
          <w:szCs w:val="32"/>
          <w:highlight w:val="none"/>
        </w:rPr>
        <w:t>是指利用信息技术优化课程教学，转变学习方式，创新课堂教学模式，教育教学改革成效显著的案例。包括课堂教学、研究性教学、实验实训教学、见习实习教学等多种类型，采用混合教学或在线教学模式。</w:t>
      </w:r>
    </w:p>
    <w:p w14:paraId="7847CE05">
      <w:pPr>
        <w:pStyle w:val="14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（二）报送材料清单及要求</w:t>
      </w:r>
    </w:p>
    <w:p w14:paraId="1AC973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Courier New" w:eastAsia="仿宋_GB2312" w:cs="Courier New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Courier New" w:eastAsia="仿宋_GB2312" w:cs="Courier New"/>
          <w:b w:val="0"/>
          <w:bCs w:val="0"/>
          <w:sz w:val="32"/>
          <w:szCs w:val="32"/>
          <w:highlight w:val="none"/>
        </w:rPr>
        <w:t>须提交</w:t>
      </w:r>
      <w:r>
        <w:rPr>
          <w:rFonts w:hint="eastAsia" w:ascii="仿宋_GB2312" w:hAnsi="Courier New" w:eastAsia="仿宋_GB2312" w:cs="Courier New"/>
          <w:b w:val="0"/>
          <w:bCs w:val="0"/>
          <w:sz w:val="32"/>
          <w:szCs w:val="32"/>
          <w:highlight w:val="none"/>
          <w:lang w:eastAsia="zh-CN"/>
        </w:rPr>
        <w:t>作品登记表、</w:t>
      </w:r>
      <w:r>
        <w:rPr>
          <w:rFonts w:hint="eastAsia" w:ascii="仿宋_GB2312" w:hAnsi="Courier New" w:eastAsia="仿宋_GB2312" w:cs="Courier New"/>
          <w:b w:val="0"/>
          <w:bCs w:val="0"/>
          <w:sz w:val="32"/>
          <w:szCs w:val="32"/>
          <w:highlight w:val="none"/>
        </w:rPr>
        <w:t>案例介绍文档、</w:t>
      </w:r>
      <w:r>
        <w:rPr>
          <w:rFonts w:hint="eastAsia" w:ascii="仿宋_GB2312" w:hAnsi="Calibri" w:eastAsia="仿宋_GB2312"/>
          <w:b w:val="0"/>
          <w:bCs w:val="0"/>
          <w:sz w:val="32"/>
          <w:szCs w:val="32"/>
          <w:highlight w:val="none"/>
        </w:rPr>
        <w:t>教学活动录像</w:t>
      </w:r>
      <w:r>
        <w:rPr>
          <w:rFonts w:hint="eastAsia" w:ascii="仿宋_GB2312" w:hAnsi="Courier New" w:eastAsia="仿宋_GB2312" w:cs="Courier New"/>
          <w:b w:val="0"/>
          <w:bCs w:val="0"/>
          <w:sz w:val="32"/>
          <w:szCs w:val="32"/>
          <w:highlight w:val="none"/>
        </w:rPr>
        <w:t>和相关材料。</w:t>
      </w:r>
    </w:p>
    <w:p w14:paraId="35CB419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</w:rPr>
        <w:t>1.作品登记表：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打印盖章，并扫描为PDF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文件上传。</w:t>
      </w:r>
    </w:p>
    <w:p w14:paraId="1E8CDB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_GB2312" w:hAnsi="Courier New" w:eastAsia="仿宋_GB2312" w:cs="Courier New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Courier New" w:eastAsia="仿宋_GB2312" w:cs="Courier New"/>
          <w:b/>
          <w:bCs/>
          <w:sz w:val="32"/>
          <w:szCs w:val="32"/>
          <w:highlight w:val="none"/>
          <w:lang w:val="en-US" w:eastAsia="zh-CN"/>
        </w:rPr>
        <w:t>2.</w:t>
      </w:r>
      <w:r>
        <w:rPr>
          <w:rFonts w:ascii="仿宋_GB2312" w:hAnsi="Courier New" w:eastAsia="仿宋_GB2312" w:cs="Courier New"/>
          <w:b/>
          <w:bCs/>
          <w:sz w:val="32"/>
          <w:szCs w:val="32"/>
          <w:highlight w:val="none"/>
        </w:rPr>
        <w:t>案例介绍文档</w:t>
      </w:r>
      <w:r>
        <w:rPr>
          <w:rFonts w:hint="eastAsia" w:ascii="仿宋_GB2312" w:hAnsi="Courier New" w:eastAsia="仿宋_GB2312" w:cs="Courier New"/>
          <w:b w:val="0"/>
          <w:bCs w:val="0"/>
          <w:sz w:val="32"/>
          <w:szCs w:val="32"/>
          <w:highlight w:val="none"/>
        </w:rPr>
        <w:t>：课程建设与实施情况、</w:t>
      </w:r>
      <w:r>
        <w:rPr>
          <w:rFonts w:hint="eastAsia" w:ascii="仿宋_GB2312" w:hAnsi="Calibri" w:eastAsia="仿宋_GB2312"/>
          <w:b w:val="0"/>
          <w:bCs w:val="0"/>
          <w:sz w:val="32"/>
          <w:szCs w:val="32"/>
          <w:highlight w:val="none"/>
        </w:rPr>
        <w:t>教学效果、</w:t>
      </w:r>
      <w:r>
        <w:rPr>
          <w:rFonts w:hint="eastAsia" w:ascii="仿宋_GB2312" w:hAnsi="Courier New" w:eastAsia="仿宋_GB2312" w:cs="Courier New"/>
          <w:b w:val="0"/>
          <w:bCs w:val="0"/>
          <w:sz w:val="32"/>
          <w:szCs w:val="32"/>
          <w:highlight w:val="none"/>
        </w:rPr>
        <w:t>教学成果、推广情况等。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文档格式为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PDF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。</w:t>
      </w:r>
    </w:p>
    <w:p w14:paraId="785A1B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Calibri" w:eastAsia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Calibri" w:eastAsia="仿宋_GB2312"/>
          <w:b/>
          <w:bCs/>
          <w:sz w:val="32"/>
          <w:szCs w:val="32"/>
          <w:highlight w:val="none"/>
          <w:lang w:val="en-US" w:eastAsia="zh-CN"/>
        </w:rPr>
        <w:t>3.</w:t>
      </w:r>
      <w:r>
        <w:rPr>
          <w:rFonts w:ascii="仿宋_GB2312" w:hAnsi="Calibri" w:eastAsia="仿宋_GB2312"/>
          <w:b/>
          <w:bCs/>
          <w:sz w:val="32"/>
          <w:szCs w:val="32"/>
          <w:highlight w:val="none"/>
        </w:rPr>
        <w:t>教学活动录像</w:t>
      </w:r>
      <w:r>
        <w:rPr>
          <w:rFonts w:hint="eastAsia" w:ascii="仿宋_GB2312" w:hAnsi="Calibri" w:eastAsia="仿宋_GB2312"/>
          <w:b/>
          <w:bCs/>
          <w:sz w:val="32"/>
          <w:szCs w:val="32"/>
          <w:highlight w:val="none"/>
        </w:rPr>
        <w:t>：</w:t>
      </w:r>
      <w:r>
        <w:rPr>
          <w:rFonts w:hint="eastAsia" w:ascii="仿宋_GB2312" w:hAnsi="Calibri" w:eastAsia="仿宋_GB2312"/>
          <w:b w:val="0"/>
          <w:bCs w:val="0"/>
          <w:sz w:val="32"/>
          <w:szCs w:val="32"/>
          <w:highlight w:val="none"/>
        </w:rPr>
        <w:t>反映信息化课程教学情况，针对案例特点，提供合适的教学活动录像，可以是具有代表性的单节课堂教学实录、多节课堂片段剪辑、专题介绍视频等多种形式，</w:t>
      </w:r>
      <w:r>
        <w:rPr>
          <w:rFonts w:ascii="仿宋_GB2312" w:hAnsi="Calibri" w:eastAsia="仿宋_GB2312"/>
          <w:b w:val="0"/>
          <w:bCs w:val="0"/>
          <w:sz w:val="32"/>
          <w:szCs w:val="32"/>
          <w:highlight w:val="none"/>
        </w:rPr>
        <w:t>时间</w:t>
      </w:r>
      <w:r>
        <w:rPr>
          <w:rFonts w:hint="eastAsia" w:ascii="仿宋_GB2312" w:hAnsi="Calibri" w:eastAsia="仿宋_GB2312"/>
          <w:b w:val="0"/>
          <w:bCs w:val="0"/>
          <w:sz w:val="32"/>
          <w:szCs w:val="32"/>
          <w:highlight w:val="none"/>
        </w:rPr>
        <w:t>总计</w:t>
      </w:r>
      <w:r>
        <w:rPr>
          <w:rFonts w:ascii="仿宋_GB2312" w:hAnsi="Calibri" w:eastAsia="仿宋_GB2312"/>
          <w:b w:val="0"/>
          <w:bCs w:val="0"/>
          <w:sz w:val="32"/>
          <w:szCs w:val="32"/>
          <w:highlight w:val="none"/>
        </w:rPr>
        <w:t>不超过</w:t>
      </w:r>
      <w:r>
        <w:rPr>
          <w:rFonts w:hint="eastAsia" w:ascii="仿宋_GB2312" w:hAnsi="Calibri" w:eastAsia="仿宋_GB2312"/>
          <w:b w:val="0"/>
          <w:bCs w:val="0"/>
          <w:sz w:val="32"/>
          <w:szCs w:val="32"/>
          <w:highlight w:val="none"/>
        </w:rPr>
        <w:t>50分钟。</w:t>
      </w:r>
    </w:p>
    <w:p w14:paraId="17D17A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Calibri" w:eastAsia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视频格式为MP4（H.264编码格式，非H.264编码格式可能会导致无法正常播放），视频分辨率不得低于720p，视频文件大小控制在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1GB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以内。</w:t>
      </w:r>
    </w:p>
    <w:p w14:paraId="6886CE6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_GB2312" w:hAnsi="Courier New" w:eastAsia="仿宋_GB2312" w:cs="Courier New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Calibri" w:eastAsia="仿宋_GB2312"/>
          <w:b/>
          <w:bCs/>
          <w:sz w:val="32"/>
          <w:szCs w:val="32"/>
          <w:highlight w:val="none"/>
          <w:lang w:val="en-US" w:eastAsia="zh-CN"/>
        </w:rPr>
        <w:t>4.</w:t>
      </w:r>
      <w:r>
        <w:rPr>
          <w:rFonts w:hint="eastAsia" w:ascii="仿宋_GB2312" w:hAnsi="Calibri" w:eastAsia="仿宋_GB2312"/>
          <w:b/>
          <w:bCs/>
          <w:sz w:val="32"/>
          <w:szCs w:val="32"/>
          <w:highlight w:val="none"/>
        </w:rPr>
        <w:t>相关材料：</w:t>
      </w:r>
      <w:r>
        <w:rPr>
          <w:rFonts w:hint="eastAsia" w:ascii="仿宋_GB2312" w:hAnsi="Calibri" w:eastAsia="仿宋_GB2312"/>
          <w:b w:val="0"/>
          <w:bCs w:val="0"/>
          <w:sz w:val="32"/>
          <w:szCs w:val="32"/>
          <w:highlight w:val="none"/>
        </w:rPr>
        <w:t>教学设计方案、课程资源等。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ZIP压缩包格式提交。</w:t>
      </w:r>
    </w:p>
    <w:p w14:paraId="2AA2EAD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</w:rPr>
        <w:t>以上作品报送材料须按照省活动平台的具体要求上传，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文件命名规则为：</w:t>
      </w:r>
      <w:r>
        <w:rPr>
          <w:rFonts w:hint="eastAsia" w:ascii="仿宋_GB2312" w:eastAsia="仿宋_GB2312" w:cs="Times New Roman"/>
          <w:color w:val="auto"/>
          <w:sz w:val="32"/>
          <w:szCs w:val="32"/>
          <w:lang w:eastAsia="zh-CN"/>
        </w:rPr>
        <w:t>地市</w:t>
      </w: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+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学校</w:t>
      </w:r>
      <w:r>
        <w:rPr>
          <w:rFonts w:hint="eastAsia" w:ascii="仿宋_GB2312" w:eastAsia="仿宋_GB2312" w:cs="Times New Roman"/>
          <w:color w:val="auto"/>
          <w:sz w:val="32"/>
          <w:szCs w:val="32"/>
          <w:lang w:eastAsia="zh-CN"/>
        </w:rPr>
        <w:t>（单位）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+第一作者+作品名称+材料类别（如：</w:t>
      </w:r>
      <w:r>
        <w:rPr>
          <w:rFonts w:hint="eastAsia" w:ascii="仿宋_GB2312" w:eastAsia="仿宋_GB2312" w:cs="Times New Roman"/>
          <w:color w:val="auto"/>
          <w:sz w:val="32"/>
          <w:szCs w:val="32"/>
          <w:lang w:eastAsia="zh-CN"/>
        </w:rPr>
        <w:t>地市</w:t>
      </w: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×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某某学校</w:t>
      </w:r>
      <w:r>
        <w:rPr>
          <w:rFonts w:hint="eastAsia" w:ascii="仿宋_GB2312" w:eastAsia="仿宋_GB2312" w:cs="Times New Roman"/>
          <w:color w:val="auto"/>
          <w:sz w:val="32"/>
          <w:szCs w:val="32"/>
          <w:lang w:eastAsia="zh-CN"/>
        </w:rPr>
        <w:t>（单位）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张三《正方形》作品登记表）。该项目所有报送材料的总体容量大小不超过1GB。</w:t>
      </w:r>
    </w:p>
    <w:p w14:paraId="46E46A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  <w:t>三、作品资格审定</w:t>
      </w:r>
    </w:p>
    <w:p w14:paraId="4A5D5B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楷体_GB2312" w:hAnsi="Times New Roman" w:eastAsia="楷体_GB2312" w:cs="楷体_GB2312"/>
          <w:b w:val="0"/>
          <w:bCs w:val="0"/>
          <w:sz w:val="32"/>
          <w:szCs w:val="32"/>
          <w:highlight w:val="none"/>
          <w:lang w:bidi="ar"/>
        </w:rPr>
      </w:pPr>
      <w:r>
        <w:rPr>
          <w:rFonts w:hint="eastAsia" w:ascii="楷体_GB2312" w:hAnsi="Times New Roman" w:eastAsia="楷体_GB2312" w:cs="楷体_GB2312"/>
          <w:b w:val="0"/>
          <w:bCs w:val="0"/>
          <w:sz w:val="32"/>
          <w:szCs w:val="32"/>
          <w:highlight w:val="none"/>
          <w:lang w:eastAsia="zh-CN" w:bidi="ar"/>
        </w:rPr>
        <w:t>（</w:t>
      </w:r>
      <w:r>
        <w:rPr>
          <w:rFonts w:hint="eastAsia" w:ascii="楷体_GB2312" w:hAnsi="Times New Roman" w:eastAsia="楷体_GB2312" w:cs="楷体_GB2312"/>
          <w:b w:val="0"/>
          <w:bCs w:val="0"/>
          <w:sz w:val="32"/>
          <w:szCs w:val="32"/>
          <w:highlight w:val="none"/>
          <w:lang w:val="en-US" w:eastAsia="zh-CN" w:bidi="ar"/>
        </w:rPr>
        <w:t>一）</w:t>
      </w:r>
      <w:r>
        <w:rPr>
          <w:rFonts w:hint="eastAsia" w:ascii="楷体_GB2312" w:hAnsi="Times New Roman" w:eastAsia="楷体_GB2312" w:cs="楷体_GB2312"/>
          <w:b w:val="0"/>
          <w:bCs w:val="0"/>
          <w:sz w:val="32"/>
          <w:szCs w:val="32"/>
          <w:highlight w:val="none"/>
          <w:lang w:bidi="ar"/>
        </w:rPr>
        <w:t>有政治原则性错误和学科概念性错误的作品，取消参加资格。</w:t>
      </w:r>
    </w:p>
    <w:p w14:paraId="3F9906BC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楷体_GB2312" w:eastAsia="楷体_GB2312" w:cs="楷体_GB2312"/>
          <w:sz w:val="32"/>
          <w:szCs w:val="32"/>
          <w:lang w:bidi="ar"/>
        </w:rPr>
      </w:pPr>
      <w:r>
        <w:rPr>
          <w:rFonts w:hint="eastAsia" w:ascii="楷体_GB2312" w:hAnsi="Times New Roman" w:eastAsia="楷体_GB2312" w:cs="楷体_GB2312"/>
          <w:b w:val="0"/>
          <w:bCs w:val="0"/>
          <w:sz w:val="32"/>
          <w:szCs w:val="32"/>
          <w:highlight w:val="none"/>
          <w:lang w:eastAsia="zh-CN" w:bidi="ar"/>
        </w:rPr>
        <w:t>（</w:t>
      </w:r>
      <w:r>
        <w:rPr>
          <w:rFonts w:hint="eastAsia" w:ascii="楷体_GB2312" w:hAnsi="Times New Roman" w:eastAsia="楷体_GB2312" w:cs="楷体_GB2312"/>
          <w:b w:val="0"/>
          <w:bCs w:val="0"/>
          <w:sz w:val="32"/>
          <w:szCs w:val="32"/>
          <w:highlight w:val="none"/>
          <w:lang w:val="en-US" w:eastAsia="zh-CN" w:bidi="ar"/>
        </w:rPr>
        <w:t>二）</w:t>
      </w:r>
      <w:r>
        <w:rPr>
          <w:rFonts w:hint="eastAsia" w:ascii="楷体_GB2312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"/>
        </w:rPr>
        <w:t>存在弄虚作假行为、或抄袭他人作品，取消参加资格。</w:t>
      </w:r>
    </w:p>
    <w:p w14:paraId="50FD54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楷体_GB2312" w:eastAsia="楷体_GB2312" w:cs="楷体_GB2312"/>
          <w:b w:val="0"/>
          <w:bCs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楷体_GB2312" w:eastAsia="楷体_GB2312" w:cs="楷体_GB2312"/>
          <w:b w:val="0"/>
          <w:bCs w:val="0"/>
          <w:sz w:val="32"/>
          <w:szCs w:val="32"/>
          <w:highlight w:val="none"/>
          <w:lang w:eastAsia="zh-CN" w:bidi="ar"/>
        </w:rPr>
        <w:t>（</w:t>
      </w:r>
      <w:r>
        <w:rPr>
          <w:rFonts w:hint="eastAsia" w:ascii="楷体_GB2312" w:eastAsia="楷体_GB2312" w:cs="楷体_GB2312"/>
          <w:b w:val="0"/>
          <w:bCs w:val="0"/>
          <w:sz w:val="32"/>
          <w:szCs w:val="32"/>
          <w:highlight w:val="none"/>
          <w:lang w:val="en-US" w:eastAsia="zh-CN" w:bidi="ar"/>
        </w:rPr>
        <w:t>三</w:t>
      </w:r>
      <w:r>
        <w:rPr>
          <w:rFonts w:hint="eastAsia" w:ascii="楷体_GB2312" w:eastAsia="楷体_GB2312" w:cs="楷体_GB2312"/>
          <w:b w:val="0"/>
          <w:bCs w:val="0"/>
          <w:sz w:val="32"/>
          <w:szCs w:val="32"/>
          <w:highlight w:val="none"/>
          <w:lang w:eastAsia="zh-CN" w:bidi="ar"/>
        </w:rPr>
        <w:t>）</w:t>
      </w:r>
      <w:r>
        <w:rPr>
          <w:rFonts w:hint="eastAsia" w:ascii="楷体_GB2312" w:hAnsi="Times New Roman" w:eastAsia="楷体_GB2312" w:cs="楷体_GB2312"/>
          <w:b w:val="0"/>
          <w:bCs w:val="0"/>
          <w:sz w:val="32"/>
          <w:szCs w:val="32"/>
          <w:highlight w:val="none"/>
          <w:lang w:eastAsia="zh-CN" w:bidi="ar"/>
        </w:rPr>
        <w:t>已</w:t>
      </w:r>
      <w:r>
        <w:rPr>
          <w:rFonts w:hint="eastAsia" w:ascii="楷体_GB2312" w:hAnsi="Times New Roman" w:eastAsia="楷体_GB2312" w:cs="楷体_GB2312"/>
          <w:b w:val="0"/>
          <w:bCs w:val="0"/>
          <w:sz w:val="32"/>
          <w:szCs w:val="32"/>
          <w:highlight w:val="none"/>
          <w:lang w:val="en-US" w:eastAsia="zh-CN" w:bidi="ar"/>
        </w:rPr>
        <w:t>在往届省级活动或其他国家级活动获奖的作品，取消参加资格。</w:t>
      </w:r>
    </w:p>
    <w:p w14:paraId="777E4A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  <w:t>四、参与要求</w:t>
      </w:r>
    </w:p>
    <w:p w14:paraId="2D1829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  <w:lang w:eastAsia="zh-CN"/>
        </w:rPr>
        <w:t>）申报材料完整、真实、有效，无虚假信息或侵权行为，严格遵守《生成式人工智能服务管理暂行办法》，如在案例中出现生成式人工智能生成的文本、图片、视频、音频、动画等，须标记“AI生成”。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</w:rPr>
        <w:t>作者应对作品的原创性、真实性负责。如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  <w:lang w:val="en-US" w:eastAsia="zh-CN"/>
        </w:rPr>
        <w:t>作品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</w:rPr>
        <w:t>引起知识产权异议和纠纷，其责任由作者承担。</w:t>
      </w:r>
    </w:p>
    <w:p w14:paraId="40A812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</w:rPr>
        <w:t>每件作品作者不超过3人，不接受以单位名义集体创作的作品。</w:t>
      </w:r>
    </w:p>
    <w:p w14:paraId="1AD770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  <w:lang w:val="en-US" w:eastAsia="zh-CN"/>
        </w:rPr>
        <w:t>（三）组委会拥有该作品的使用权，可以公益形式对该作品进行展示和传播。</w:t>
      </w:r>
    </w:p>
    <w:p w14:paraId="258246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  <w:t>五、评审指标</w:t>
      </w:r>
    </w:p>
    <w:tbl>
      <w:tblPr>
        <w:tblStyle w:val="10"/>
        <w:tblW w:w="85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4"/>
        <w:gridCol w:w="6098"/>
        <w:gridCol w:w="963"/>
      </w:tblGrid>
      <w:tr w14:paraId="34FE9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7" w:hRule="atLeast"/>
          <w:jc w:val="center"/>
        </w:trPr>
        <w:tc>
          <w:tcPr>
            <w:tcW w:w="1322" w:type="dxa"/>
            <w:noWrap w:val="0"/>
            <w:vAlign w:val="center"/>
          </w:tcPr>
          <w:p w14:paraId="00522EAD"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ascii="黑体" w:hAnsi="黑体" w:eastAsia="黑体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/>
                <w:b w:val="0"/>
                <w:bCs/>
                <w:color w:val="auto"/>
                <w:sz w:val="21"/>
                <w:szCs w:val="21"/>
              </w:rPr>
              <w:t>推荐指标</w:t>
            </w:r>
          </w:p>
        </w:tc>
        <w:tc>
          <w:tcPr>
            <w:tcW w:w="5581" w:type="dxa"/>
            <w:noWrap w:val="0"/>
            <w:vAlign w:val="center"/>
          </w:tcPr>
          <w:p w14:paraId="2A77657A"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ascii="黑体" w:hAnsi="黑体" w:eastAsia="黑体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/>
                <w:b w:val="0"/>
                <w:bCs/>
                <w:color w:val="auto"/>
                <w:sz w:val="21"/>
                <w:szCs w:val="21"/>
                <w:lang w:eastAsia="zh-CN"/>
              </w:rPr>
              <w:t>指标说明</w:t>
            </w:r>
          </w:p>
        </w:tc>
        <w:tc>
          <w:tcPr>
            <w:tcW w:w="881" w:type="dxa"/>
            <w:noWrap w:val="0"/>
            <w:vAlign w:val="center"/>
          </w:tcPr>
          <w:p w14:paraId="532575C8"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ascii="黑体" w:hAnsi="黑体" w:eastAsia="黑体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/>
                <w:b w:val="0"/>
                <w:bCs/>
                <w:color w:val="auto"/>
                <w:sz w:val="21"/>
                <w:szCs w:val="21"/>
              </w:rPr>
              <w:t>分值</w:t>
            </w:r>
          </w:p>
        </w:tc>
      </w:tr>
      <w:tr w14:paraId="4C693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1" w:hRule="atLeast"/>
          <w:jc w:val="center"/>
        </w:trPr>
        <w:tc>
          <w:tcPr>
            <w:tcW w:w="1322" w:type="dxa"/>
            <w:noWrap w:val="0"/>
            <w:vAlign w:val="center"/>
          </w:tcPr>
          <w:p w14:paraId="75AE7645"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  <w:t>课程建设</w:t>
            </w:r>
          </w:p>
        </w:tc>
        <w:tc>
          <w:tcPr>
            <w:tcW w:w="5581" w:type="dxa"/>
            <w:noWrap w:val="0"/>
            <w:vAlign w:val="top"/>
          </w:tcPr>
          <w:p w14:paraId="36994E31"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  <w:t>对标“三教改革”和“岗课赛证”等要求，在课程建设、教学理念、内容、方法等方面，突出学生中心，体现数字化、网络化、智能化等技术手段的运用；信息化软硬件符合教育教学需求，有特色；课程资源丰富，运用恰当。</w:t>
            </w:r>
          </w:p>
        </w:tc>
        <w:tc>
          <w:tcPr>
            <w:tcW w:w="881" w:type="dxa"/>
            <w:noWrap w:val="0"/>
            <w:vAlign w:val="center"/>
          </w:tcPr>
          <w:p w14:paraId="1FDA84C8"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  <w:t>25</w:t>
            </w:r>
          </w:p>
        </w:tc>
      </w:tr>
      <w:tr w14:paraId="40958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1" w:hRule="atLeast"/>
          <w:jc w:val="center"/>
        </w:trPr>
        <w:tc>
          <w:tcPr>
            <w:tcW w:w="1322" w:type="dxa"/>
            <w:noWrap w:val="0"/>
            <w:vAlign w:val="center"/>
          </w:tcPr>
          <w:p w14:paraId="38E3B35B"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  <w:t>教学实施</w:t>
            </w:r>
          </w:p>
        </w:tc>
        <w:tc>
          <w:tcPr>
            <w:tcW w:w="5581" w:type="dxa"/>
            <w:noWrap w:val="0"/>
            <w:vAlign w:val="top"/>
          </w:tcPr>
          <w:p w14:paraId="254C108C"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  <w:t>充分利用数字化、网络化、智能化等技术手段开展课程教学活动和学习评价，转变学生学习和教师教学方式，注重收集教学活动全过程数据，并能形成基于数智化的教育教学模式。</w:t>
            </w:r>
          </w:p>
        </w:tc>
        <w:tc>
          <w:tcPr>
            <w:tcW w:w="881" w:type="dxa"/>
            <w:noWrap w:val="0"/>
            <w:vAlign w:val="center"/>
          </w:tcPr>
          <w:p w14:paraId="0E593FBB"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  <w:t>30</w:t>
            </w:r>
          </w:p>
        </w:tc>
      </w:tr>
      <w:tr w14:paraId="7A839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1" w:hRule="atLeast"/>
          <w:jc w:val="center"/>
        </w:trPr>
        <w:tc>
          <w:tcPr>
            <w:tcW w:w="1322" w:type="dxa"/>
            <w:noWrap w:val="0"/>
            <w:vAlign w:val="center"/>
          </w:tcPr>
          <w:p w14:paraId="5751E1A5"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  <w:t>教学效果</w:t>
            </w:r>
          </w:p>
        </w:tc>
        <w:tc>
          <w:tcPr>
            <w:tcW w:w="5581" w:type="dxa"/>
            <w:noWrap w:val="0"/>
            <w:vAlign w:val="top"/>
          </w:tcPr>
          <w:p w14:paraId="1CAAE15B"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  <w:t>教学目标达成度高，学生深度参与，活跃度高；学生自主学习、合作学习、研究性学习等学习能力提升明显；较好地解决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eastAsia="zh-CN"/>
              </w:rPr>
              <w:t>了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  <w:t>传统教学中的短板问题；校内评价、同行专家或社会评价高。</w:t>
            </w:r>
          </w:p>
        </w:tc>
        <w:tc>
          <w:tcPr>
            <w:tcW w:w="881" w:type="dxa"/>
            <w:noWrap w:val="0"/>
            <w:vAlign w:val="center"/>
          </w:tcPr>
          <w:p w14:paraId="6EAF06A9"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  <w:t>30</w:t>
            </w:r>
          </w:p>
        </w:tc>
      </w:tr>
      <w:tr w14:paraId="7C489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1322" w:type="dxa"/>
            <w:noWrap w:val="0"/>
            <w:vAlign w:val="center"/>
          </w:tcPr>
          <w:p w14:paraId="60265986"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  <w:t>特色创新</w:t>
            </w:r>
          </w:p>
        </w:tc>
        <w:tc>
          <w:tcPr>
            <w:tcW w:w="5581" w:type="dxa"/>
            <w:noWrap w:val="0"/>
            <w:vAlign w:val="center"/>
          </w:tcPr>
          <w:p w14:paraId="78FF79E4"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  <w:t>在课程建设、教学实施、资源共享、机制创新等方面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eastAsia="zh-CN"/>
              </w:rPr>
              <w:t>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  <w:t>有鲜明特色；具有一定的示范推广价值，对教学改革及提高人才培养质量起到积极的促进作用。</w:t>
            </w:r>
          </w:p>
        </w:tc>
        <w:tc>
          <w:tcPr>
            <w:tcW w:w="881" w:type="dxa"/>
            <w:noWrap w:val="0"/>
            <w:vAlign w:val="center"/>
          </w:tcPr>
          <w:p w14:paraId="0696A79A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  <w:t>15</w:t>
            </w:r>
          </w:p>
        </w:tc>
      </w:tr>
    </w:tbl>
    <w:p w14:paraId="6D63537A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</w:p>
    <w:p w14:paraId="7C8DEA59">
      <w:pPr>
        <w:ind w:firstLine="640" w:firstLineChars="200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六、作品登记表</w:t>
      </w:r>
    </w:p>
    <w:p w14:paraId="5FF407B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szCs w:val="32"/>
          <w:highlight w:val="none"/>
        </w:rPr>
        <w:t>信息化教学课程案例</w:t>
      </w:r>
    </w:p>
    <w:tbl>
      <w:tblPr>
        <w:tblStyle w:val="10"/>
        <w:tblW w:w="89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1742"/>
        <w:gridCol w:w="1722"/>
        <w:gridCol w:w="151"/>
        <w:gridCol w:w="700"/>
        <w:gridCol w:w="850"/>
        <w:gridCol w:w="851"/>
        <w:gridCol w:w="467"/>
        <w:gridCol w:w="374"/>
        <w:gridCol w:w="1290"/>
      </w:tblGrid>
      <w:tr w14:paraId="54AF5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4" w:hRule="atLeast"/>
          <w:jc w:val="center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54A9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作品</w:t>
            </w:r>
          </w:p>
          <w:p w14:paraId="18FF99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A173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b/>
                <w:color w:val="BEBEBE"/>
                <w:sz w:val="21"/>
                <w:szCs w:val="21"/>
                <w:highlight w:val="none"/>
              </w:rPr>
              <w:t>作品名称请勿使用书名号《》</w:t>
            </w: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D8F3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学科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17AD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/>
                <w:sz w:val="21"/>
                <w:szCs w:val="21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D39F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年级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6386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8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188F1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作品大小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1F8E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315" w:firstLineChars="150"/>
              <w:jc w:val="left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MB</w:t>
            </w:r>
          </w:p>
        </w:tc>
      </w:tr>
      <w:tr w14:paraId="16135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atLeast"/>
          <w:jc w:val="center"/>
        </w:trPr>
        <w:tc>
          <w:tcPr>
            <w:tcW w:w="84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CEFD2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仿宋_GB2312" w:hAnsi="Calibri" w:eastAsia="仿宋_GB231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Calibri" w:eastAsia="仿宋_GB2312"/>
                <w:sz w:val="21"/>
                <w:szCs w:val="21"/>
                <w:highlight w:val="none"/>
                <w:lang w:eastAsia="zh-CN"/>
              </w:rPr>
              <w:t>组别</w:t>
            </w:r>
          </w:p>
        </w:tc>
        <w:tc>
          <w:tcPr>
            <w:tcW w:w="814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CAE8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textAlignment w:val="auto"/>
              <w:rPr>
                <w:rFonts w:hint="eastAsia" w:ascii="仿宋_GB2312" w:eastAsia="仿宋_GB231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Calibri" w:eastAsia="仿宋_GB2312"/>
                <w:szCs w:val="21"/>
                <w:highlight w:val="none"/>
              </w:rPr>
              <w:t xml:space="preserve"> □中等职业教育  □高等教育（含高职） □区域教育部门</w:t>
            </w:r>
            <w:r>
              <w:rPr>
                <w:rFonts w:hint="eastAsia"/>
              </w:rPr>
              <w:t xml:space="preserve">  </w:t>
            </w:r>
          </w:p>
        </w:tc>
      </w:tr>
      <w:tr w14:paraId="3B0F6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4" w:hRule="atLeast"/>
          <w:jc w:val="center"/>
        </w:trPr>
        <w:tc>
          <w:tcPr>
            <w:tcW w:w="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1CD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z w:val="21"/>
                <w:szCs w:val="21"/>
                <w:highlight w:val="none"/>
              </w:rPr>
              <w:t>作者</w:t>
            </w:r>
          </w:p>
          <w:p w14:paraId="1D4961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z w:val="21"/>
                <w:szCs w:val="21"/>
                <w:highlight w:val="none"/>
              </w:rPr>
              <w:t>信息</w:t>
            </w:r>
          </w:p>
          <w:p w14:paraId="0F31C4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b/>
                <w:sz w:val="21"/>
                <w:szCs w:val="21"/>
                <w:highlight w:val="none"/>
              </w:rPr>
            </w:pP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BBCD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560"/>
              <w:textAlignment w:val="auto"/>
              <w:rPr>
                <w:rFonts w:ascii="仿宋_GB2312" w:hAnsi="Calibri" w:eastAsia="仿宋_GB2312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1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463A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仿宋_GB2312" w:hAnsi="Calibri" w:eastAsia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sz w:val="21"/>
                <w:szCs w:val="21"/>
                <w:highlight w:val="none"/>
                <w:lang w:val="en-US" w:eastAsia="zh-CN"/>
              </w:rPr>
              <w:t>手机</w:t>
            </w:r>
          </w:p>
        </w:tc>
        <w:tc>
          <w:tcPr>
            <w:tcW w:w="15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97DC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hint="default" w:ascii="仿宋_GB2312" w:hAnsi="Calibri" w:eastAsia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sz w:val="21"/>
                <w:szCs w:val="21"/>
                <w:highlight w:val="none"/>
                <w:lang w:val="en-US" w:eastAsia="zh-CN"/>
              </w:rPr>
              <w:t>身份证号码</w:t>
            </w:r>
          </w:p>
        </w:tc>
        <w:tc>
          <w:tcPr>
            <w:tcW w:w="29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E756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仿宋_GB2312" w:hAnsi="Calibri" w:eastAsia="仿宋_GB2312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z w:val="21"/>
                <w:szCs w:val="21"/>
                <w:highlight w:val="none"/>
              </w:rPr>
              <w:t>所在单位</w:t>
            </w:r>
            <w:r>
              <w:rPr>
                <w:rFonts w:hint="eastAsia" w:ascii="仿宋_GB2312" w:hAnsi="宋体" w:eastAsia="仿宋_GB2312"/>
                <w:b/>
                <w:sz w:val="21"/>
                <w:szCs w:val="21"/>
                <w:highlight w:val="none"/>
              </w:rPr>
              <w:t>（按单位公章填写）</w:t>
            </w:r>
          </w:p>
        </w:tc>
      </w:tr>
      <w:tr w14:paraId="192C9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8" w:hRule="atLeast"/>
          <w:jc w:val="center"/>
        </w:trPr>
        <w:tc>
          <w:tcPr>
            <w:tcW w:w="8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CFDC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560"/>
              <w:jc w:val="center"/>
              <w:textAlignment w:val="auto"/>
              <w:rPr>
                <w:rFonts w:ascii="仿宋_GB2312" w:hAnsi="Calibri" w:eastAsia="仿宋_GB2312"/>
                <w:sz w:val="21"/>
                <w:szCs w:val="21"/>
                <w:highlight w:val="none"/>
              </w:rPr>
            </w:pP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529B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sz w:val="21"/>
                <w:szCs w:val="21"/>
                <w:highlight w:val="none"/>
              </w:rPr>
            </w:pPr>
          </w:p>
        </w:tc>
        <w:tc>
          <w:tcPr>
            <w:tcW w:w="1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A72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sz w:val="21"/>
                <w:szCs w:val="21"/>
                <w:highlight w:val="none"/>
              </w:rPr>
            </w:pPr>
          </w:p>
        </w:tc>
        <w:tc>
          <w:tcPr>
            <w:tcW w:w="15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3BA7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sz w:val="21"/>
                <w:szCs w:val="21"/>
                <w:highlight w:val="none"/>
              </w:rPr>
            </w:pPr>
          </w:p>
        </w:tc>
        <w:tc>
          <w:tcPr>
            <w:tcW w:w="29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CC61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sz w:val="21"/>
                <w:szCs w:val="21"/>
                <w:highlight w:val="none"/>
              </w:rPr>
            </w:pPr>
          </w:p>
        </w:tc>
      </w:tr>
      <w:tr w14:paraId="327E9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8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55E8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560"/>
              <w:jc w:val="center"/>
              <w:textAlignment w:val="auto"/>
              <w:rPr>
                <w:rFonts w:ascii="仿宋_GB2312" w:hAnsi="Calibri" w:eastAsia="仿宋_GB2312"/>
                <w:sz w:val="21"/>
                <w:szCs w:val="21"/>
                <w:highlight w:val="none"/>
              </w:rPr>
            </w:pP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F481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sz w:val="21"/>
                <w:szCs w:val="21"/>
                <w:highlight w:val="none"/>
              </w:rPr>
            </w:pPr>
          </w:p>
        </w:tc>
        <w:tc>
          <w:tcPr>
            <w:tcW w:w="1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EBD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sz w:val="21"/>
                <w:szCs w:val="21"/>
                <w:highlight w:val="none"/>
              </w:rPr>
            </w:pPr>
          </w:p>
        </w:tc>
        <w:tc>
          <w:tcPr>
            <w:tcW w:w="15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DEEC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sz w:val="21"/>
                <w:szCs w:val="21"/>
                <w:highlight w:val="none"/>
              </w:rPr>
            </w:pPr>
          </w:p>
        </w:tc>
        <w:tc>
          <w:tcPr>
            <w:tcW w:w="29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B5A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sz w:val="21"/>
                <w:szCs w:val="21"/>
                <w:highlight w:val="none"/>
              </w:rPr>
            </w:pPr>
          </w:p>
        </w:tc>
      </w:tr>
      <w:tr w14:paraId="6122A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9" w:hRule="atLeast"/>
          <w:jc w:val="center"/>
        </w:trPr>
        <w:tc>
          <w:tcPr>
            <w:tcW w:w="8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7682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560"/>
              <w:jc w:val="center"/>
              <w:textAlignment w:val="auto"/>
              <w:rPr>
                <w:rFonts w:ascii="仿宋_GB2312" w:hAnsi="Calibri" w:eastAsia="仿宋_GB2312"/>
                <w:sz w:val="21"/>
                <w:szCs w:val="21"/>
                <w:highlight w:val="none"/>
              </w:rPr>
            </w:pP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7007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sz w:val="21"/>
                <w:szCs w:val="21"/>
                <w:highlight w:val="none"/>
              </w:rPr>
            </w:pPr>
          </w:p>
        </w:tc>
        <w:tc>
          <w:tcPr>
            <w:tcW w:w="1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1AE5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sz w:val="21"/>
                <w:szCs w:val="21"/>
                <w:highlight w:val="none"/>
              </w:rPr>
            </w:pPr>
          </w:p>
        </w:tc>
        <w:tc>
          <w:tcPr>
            <w:tcW w:w="15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D5AA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sz w:val="21"/>
                <w:szCs w:val="21"/>
                <w:highlight w:val="none"/>
              </w:rPr>
            </w:pPr>
          </w:p>
        </w:tc>
        <w:tc>
          <w:tcPr>
            <w:tcW w:w="29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93BB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sz w:val="21"/>
                <w:szCs w:val="21"/>
                <w:highlight w:val="none"/>
              </w:rPr>
            </w:pPr>
          </w:p>
        </w:tc>
      </w:tr>
      <w:tr w14:paraId="2E702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C77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z w:val="21"/>
                <w:szCs w:val="21"/>
                <w:highlight w:val="none"/>
              </w:rPr>
              <w:t>联系</w:t>
            </w:r>
          </w:p>
          <w:p w14:paraId="77FC0A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z w:val="21"/>
                <w:szCs w:val="21"/>
                <w:highlight w:val="none"/>
              </w:rPr>
              <w:t>信息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F283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34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59D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sz w:val="21"/>
                <w:szCs w:val="21"/>
                <w:highlight w:val="none"/>
              </w:rPr>
            </w:pP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840E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z w:val="21"/>
                <w:szCs w:val="21"/>
                <w:highlight w:val="none"/>
              </w:rPr>
              <w:t>手机</w:t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60FD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sz w:val="21"/>
                <w:szCs w:val="21"/>
                <w:highlight w:val="none"/>
              </w:rPr>
            </w:pPr>
          </w:p>
        </w:tc>
      </w:tr>
      <w:tr w14:paraId="44320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DB3C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560"/>
              <w:jc w:val="center"/>
              <w:textAlignment w:val="auto"/>
              <w:rPr>
                <w:rFonts w:ascii="仿宋_GB2312" w:hAnsi="Calibri" w:eastAsia="仿宋_GB2312"/>
                <w:sz w:val="21"/>
                <w:szCs w:val="21"/>
                <w:highlight w:val="none"/>
              </w:rPr>
            </w:pP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44C8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z w:val="21"/>
                <w:szCs w:val="21"/>
                <w:highlight w:val="none"/>
              </w:rPr>
              <w:t>固定电话</w:t>
            </w:r>
          </w:p>
        </w:tc>
        <w:tc>
          <w:tcPr>
            <w:tcW w:w="342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135F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sz w:val="21"/>
                <w:szCs w:val="21"/>
                <w:highlight w:val="none"/>
              </w:rPr>
            </w:pP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A804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z w:val="21"/>
                <w:szCs w:val="21"/>
                <w:highlight w:val="none"/>
              </w:rPr>
              <w:t>电子邮箱</w:t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02008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527" w:firstLineChars="250"/>
              <w:textAlignment w:val="auto"/>
              <w:rPr>
                <w:rFonts w:ascii="仿宋_GB2312" w:hAnsi="Calibri" w:eastAsia="仿宋_GB2312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b/>
                <w:sz w:val="21"/>
                <w:szCs w:val="21"/>
                <w:highlight w:val="none"/>
              </w:rPr>
              <w:t>@</w:t>
            </w:r>
          </w:p>
        </w:tc>
      </w:tr>
      <w:tr w14:paraId="02A65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7" w:hRule="atLeast"/>
          <w:jc w:val="center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1D62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z w:val="21"/>
                <w:szCs w:val="21"/>
                <w:highlight w:val="none"/>
              </w:rPr>
              <w:t>教学环境设施建设</w:t>
            </w:r>
          </w:p>
          <w:p w14:paraId="002D37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z w:val="21"/>
                <w:szCs w:val="21"/>
                <w:highlight w:val="none"/>
              </w:rPr>
              <w:t>情况</w:t>
            </w:r>
          </w:p>
        </w:tc>
        <w:tc>
          <w:tcPr>
            <w:tcW w:w="814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7D16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560"/>
              <w:textAlignment w:val="auto"/>
              <w:rPr>
                <w:rFonts w:ascii="仿宋_GB2312" w:hAnsi="Calibri" w:eastAsia="仿宋_GB2312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z w:val="21"/>
                <w:szCs w:val="21"/>
                <w:highlight w:val="none"/>
              </w:rPr>
              <w:t>（300字以内）</w:t>
            </w:r>
          </w:p>
        </w:tc>
      </w:tr>
      <w:tr w14:paraId="7FEE7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  <w:jc w:val="center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102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z w:val="21"/>
                <w:szCs w:val="21"/>
                <w:highlight w:val="none"/>
              </w:rPr>
              <w:t>课程建设情况</w:t>
            </w:r>
          </w:p>
        </w:tc>
        <w:tc>
          <w:tcPr>
            <w:tcW w:w="814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4233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560"/>
              <w:textAlignment w:val="auto"/>
              <w:rPr>
                <w:rFonts w:ascii="仿宋_GB2312" w:hAnsi="Calibri" w:eastAsia="仿宋_GB2312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z w:val="21"/>
                <w:szCs w:val="21"/>
                <w:highlight w:val="none"/>
              </w:rPr>
              <w:t>（300字以内）</w:t>
            </w:r>
          </w:p>
        </w:tc>
      </w:tr>
      <w:tr w14:paraId="6F23D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8" w:hRule="atLeast"/>
          <w:jc w:val="center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D82D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z w:val="21"/>
                <w:szCs w:val="21"/>
                <w:highlight w:val="none"/>
              </w:rPr>
              <w:t>教学实施情况及教学效果</w:t>
            </w:r>
          </w:p>
        </w:tc>
        <w:tc>
          <w:tcPr>
            <w:tcW w:w="814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1F3E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560"/>
              <w:textAlignment w:val="auto"/>
              <w:rPr>
                <w:rFonts w:ascii="仿宋_GB2312" w:hAnsi="Calibri" w:eastAsia="仿宋_GB2312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z w:val="21"/>
                <w:szCs w:val="21"/>
                <w:highlight w:val="none"/>
              </w:rPr>
              <w:t>（300字以内）</w:t>
            </w:r>
          </w:p>
        </w:tc>
      </w:tr>
      <w:tr w14:paraId="687B9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5" w:hRule="atLeast"/>
          <w:jc w:val="center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5ACE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z w:val="21"/>
                <w:szCs w:val="21"/>
                <w:highlight w:val="none"/>
              </w:rPr>
              <w:t>教学成果、推广情况</w:t>
            </w:r>
          </w:p>
        </w:tc>
        <w:tc>
          <w:tcPr>
            <w:tcW w:w="814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6EE3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560"/>
              <w:textAlignment w:val="auto"/>
              <w:rPr>
                <w:rFonts w:ascii="仿宋_GB2312" w:hAnsi="Calibri" w:eastAsia="仿宋_GB2312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z w:val="21"/>
                <w:szCs w:val="21"/>
                <w:highlight w:val="none"/>
              </w:rPr>
              <w:t>（300字以内）</w:t>
            </w:r>
          </w:p>
        </w:tc>
      </w:tr>
      <w:tr w14:paraId="2A79E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  <w:jc w:val="center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5DFC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z w:val="21"/>
                <w:szCs w:val="21"/>
                <w:highlight w:val="none"/>
              </w:rPr>
              <w:t>其他</w:t>
            </w:r>
          </w:p>
          <w:p w14:paraId="7AFCEE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z w:val="21"/>
                <w:szCs w:val="21"/>
                <w:highlight w:val="none"/>
              </w:rPr>
              <w:t>说明</w:t>
            </w:r>
          </w:p>
        </w:tc>
        <w:tc>
          <w:tcPr>
            <w:tcW w:w="814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62CC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560"/>
              <w:textAlignment w:val="auto"/>
              <w:rPr>
                <w:rFonts w:ascii="仿宋_GB2312" w:hAnsi="Calibri" w:eastAsia="仿宋_GB2312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z w:val="21"/>
                <w:szCs w:val="21"/>
                <w:highlight w:val="none"/>
              </w:rPr>
              <w:t>（300字以内）</w:t>
            </w:r>
          </w:p>
        </w:tc>
      </w:tr>
      <w:tr w14:paraId="7D470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899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1F9E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/>
              <w:jc w:val="center"/>
              <w:textAlignment w:val="auto"/>
              <w:rPr>
                <w:rFonts w:ascii="仿宋_GB2312" w:hAnsi="仿宋_GB2312" w:eastAsia="仿宋_GB2312" w:cs="仿宋_GB2312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highlight w:val="none"/>
              </w:rPr>
              <w:t>诚 信 承 诺</w:t>
            </w:r>
          </w:p>
          <w:p w14:paraId="5D64D1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420" w:firstLineChars="200"/>
              <w:textAlignment w:val="auto"/>
              <w:rPr>
                <w:rFonts w:ascii="仿宋_GB2312" w:hAnsi="宋体" w:eastAsia="仿宋_GB2312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  <w:highlight w:val="none"/>
              </w:rPr>
              <w:t>本人确认已了解活动相关要求；上述作品为我的原创作品，不涉及和侵占他人的著作权；若发现涉嫌抄袭或侵犯他人著作权行为，同意取消活动资格；如涉及版权纠纷，自行承担责任；我同意作品出版权等公益性应用权属活动组委会。</w:t>
            </w:r>
          </w:p>
          <w:p w14:paraId="12D7C1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560"/>
              <w:textAlignment w:val="auto"/>
              <w:rPr>
                <w:rFonts w:ascii="仿宋_GB2312" w:hAnsi="Calibri" w:eastAsia="仿宋_GB2312"/>
                <w:sz w:val="21"/>
                <w:szCs w:val="21"/>
                <w:highlight w:val="none"/>
              </w:rPr>
            </w:pPr>
            <w:r>
              <w:rPr>
                <w:rFonts w:ascii="仿宋_GB2312" w:hAnsi="宋体" w:eastAsia="仿宋_GB2312"/>
                <w:sz w:val="21"/>
                <w:szCs w:val="21"/>
                <w:highlight w:val="none"/>
              </w:rPr>
              <w:t>□以上内容已阅知，本人</w:t>
            </w:r>
            <w:r>
              <w:rPr>
                <w:rFonts w:hint="eastAsia" w:ascii="仿宋_GB2312" w:hAnsi="宋体" w:eastAsia="仿宋_GB2312"/>
                <w:sz w:val="21"/>
                <w:szCs w:val="21"/>
                <w:highlight w:val="none"/>
              </w:rPr>
              <w:t>将</w:t>
            </w:r>
            <w:r>
              <w:rPr>
                <w:rFonts w:ascii="仿宋_GB2312" w:hAnsi="宋体" w:eastAsia="仿宋_GB2312"/>
                <w:sz w:val="21"/>
                <w:szCs w:val="21"/>
                <w:highlight w:val="none"/>
              </w:rPr>
              <w:t>严格遵守</w:t>
            </w:r>
            <w:r>
              <w:rPr>
                <w:rFonts w:hint="eastAsia" w:ascii="仿宋_GB2312" w:hAnsi="宋体" w:eastAsia="仿宋_GB2312"/>
                <w:sz w:val="21"/>
                <w:szCs w:val="21"/>
                <w:highlight w:val="none"/>
              </w:rPr>
              <w:t>上述承诺</w:t>
            </w:r>
            <w:r>
              <w:rPr>
                <w:rFonts w:ascii="仿宋_GB2312" w:hAnsi="宋体" w:eastAsia="仿宋_GB2312"/>
                <w:sz w:val="21"/>
                <w:szCs w:val="21"/>
                <w:highlight w:val="none"/>
              </w:rPr>
              <w:t>。</w:t>
            </w:r>
          </w:p>
        </w:tc>
      </w:tr>
      <w:tr w14:paraId="74ADE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8" w:hRule="atLeast"/>
          <w:jc w:val="center"/>
        </w:trPr>
        <w:tc>
          <w:tcPr>
            <w:tcW w:w="8992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663D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textAlignment w:val="auto"/>
              <w:rPr>
                <w:rFonts w:hint="eastAsia" w:ascii="仿宋_GB2312" w:hAnsi="宋体" w:eastAsia="仿宋_GB2312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  <w:highlight w:val="none"/>
              </w:rPr>
              <w:t>承诺人（作者）签名：</w:t>
            </w:r>
          </w:p>
          <w:p w14:paraId="11BE7294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/>
              <w:textAlignment w:val="auto"/>
              <w:rPr>
                <w:rFonts w:hint="eastAsia"/>
                <w:sz w:val="21"/>
                <w:szCs w:val="21"/>
              </w:rPr>
            </w:pPr>
          </w:p>
          <w:p w14:paraId="01CE12B5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auto"/>
              <w:rPr>
                <w:rFonts w:hint="eastAsia" w:ascii="仿宋_GB2312" w:hAnsi="宋体" w:eastAsia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 w:ascii="仿宋_GB2312" w:hAnsi="宋体" w:eastAsia="仿宋_GB2312"/>
                <w:sz w:val="21"/>
                <w:szCs w:val="21"/>
                <w:highlight w:val="none"/>
                <w:lang w:val="en-US" w:eastAsia="zh-CN"/>
              </w:rPr>
              <w:t>2.</w:t>
            </w:r>
            <w:r>
              <w:rPr>
                <w:rFonts w:hint="eastAsia" w:ascii="仿宋_GB2312" w:hAnsi="宋体" w:eastAsia="仿宋_GB2312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 w:ascii="仿宋_GB2312" w:hAnsi="宋体" w:eastAsia="仿宋_GB2312"/>
                <w:sz w:val="21"/>
                <w:szCs w:val="21"/>
                <w:highlight w:val="none"/>
                <w:lang w:val="en-US" w:eastAsia="zh-CN"/>
              </w:rPr>
              <w:t xml:space="preserve"> 3.</w:t>
            </w:r>
            <w:r>
              <w:rPr>
                <w:rFonts w:ascii="仿宋_GB2312" w:hAnsi="宋体" w:eastAsia="仿宋_GB2312"/>
                <w:sz w:val="21"/>
                <w:szCs w:val="21"/>
                <w:highlight w:val="none"/>
                <w:u w:val="single"/>
              </w:rPr>
              <w:t xml:space="preserve">               </w:t>
            </w:r>
            <w:r>
              <w:rPr>
                <w:rFonts w:hint="eastAsia" w:ascii="仿宋_GB2312" w:hAnsi="宋体" w:eastAsia="仿宋_GB2312"/>
                <w:sz w:val="21"/>
                <w:szCs w:val="21"/>
                <w:highlight w:val="none"/>
                <w:lang w:val="en-US" w:eastAsia="zh-CN"/>
              </w:rPr>
              <w:t xml:space="preserve"> </w:t>
            </w:r>
          </w:p>
          <w:p w14:paraId="0DE13F9E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auto"/>
              <w:rPr>
                <w:rFonts w:hint="eastAsia" w:ascii="仿宋_GB2312" w:hAnsi="宋体" w:eastAsia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  <w:highlight w:val="none"/>
                <w:lang w:val="en-US" w:eastAsia="zh-CN"/>
              </w:rPr>
              <w:t xml:space="preserve">                    </w:t>
            </w:r>
          </w:p>
          <w:p w14:paraId="2A8D5D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5250" w:firstLineChars="2500"/>
              <w:textAlignment w:val="auto"/>
              <w:rPr>
                <w:rFonts w:hint="eastAsia" w:ascii="仿宋_GB2312" w:hAnsi="宋体" w:eastAsia="仿宋_GB2312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仿宋_GB2312" w:hAnsi="宋体" w:eastAsia="仿宋_GB2312"/>
                <w:sz w:val="21"/>
                <w:szCs w:val="21"/>
                <w:highlight w:val="none"/>
              </w:rPr>
              <w:t>年</w:t>
            </w:r>
            <w:r>
              <w:rPr>
                <w:rFonts w:hint="eastAsia" w:ascii="仿宋_GB2312" w:hAnsi="宋体" w:eastAsia="仿宋_GB2312"/>
                <w:sz w:val="21"/>
                <w:szCs w:val="21"/>
                <w:highlight w:val="none"/>
              </w:rPr>
              <w:t xml:space="preserve">  </w:t>
            </w:r>
            <w:r>
              <w:rPr>
                <w:rFonts w:ascii="仿宋_GB2312" w:hAnsi="宋体" w:eastAsia="仿宋_GB2312"/>
                <w:sz w:val="21"/>
                <w:szCs w:val="21"/>
                <w:highlight w:val="none"/>
              </w:rPr>
              <w:t xml:space="preserve"> 月   日</w:t>
            </w:r>
            <w:r>
              <w:rPr>
                <w:rFonts w:hint="eastAsia" w:ascii="仿宋_GB2312" w:hAnsi="宋体" w:eastAsia="仿宋_GB2312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宋体" w:eastAsia="仿宋_GB2312"/>
                <w:sz w:val="21"/>
                <w:szCs w:val="21"/>
                <w:highlight w:val="none"/>
                <w:lang w:val="en-US" w:eastAsia="zh-CN"/>
              </w:rPr>
              <w:t>单位盖章</w:t>
            </w:r>
            <w:r>
              <w:rPr>
                <w:rFonts w:hint="eastAsia" w:ascii="仿宋_GB2312" w:hAnsi="宋体" w:eastAsia="仿宋_GB2312"/>
                <w:sz w:val="21"/>
                <w:szCs w:val="21"/>
                <w:highlight w:val="none"/>
                <w:lang w:eastAsia="zh-CN"/>
              </w:rPr>
              <w:t>）</w:t>
            </w:r>
          </w:p>
        </w:tc>
      </w:tr>
    </w:tbl>
    <w:p w14:paraId="5B86CC69">
      <w:pPr>
        <w:pStyle w:val="1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hint="default" w:ascii="仿宋_GB2312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</w:pPr>
      <w:r>
        <w:rPr>
          <w:rFonts w:ascii="仿宋_GB2312" w:hAnsi="仿宋_GB2312" w:eastAsia="仿宋_GB2312" w:cs="仿宋_GB2312"/>
          <w:color w:val="auto"/>
          <w:sz w:val="21"/>
          <w:szCs w:val="21"/>
          <w:rtl w:val="0"/>
          <w:lang w:val="zh-TW" w:eastAsia="zh-TW"/>
        </w:rPr>
        <w:t>备注：作品登记表通过</w:t>
      </w:r>
      <w:r>
        <w:rPr>
          <w:rFonts w:ascii="仿宋_GB2312" w:hAnsi="仿宋_GB2312" w:eastAsia="仿宋_GB2312" w:cs="仿宋_GB2312"/>
          <w:color w:val="auto"/>
          <w:sz w:val="21"/>
          <w:szCs w:val="21"/>
          <w:rtl w:val="0"/>
          <w:lang w:val="en-US"/>
        </w:rPr>
        <w:t>“</w:t>
      </w:r>
      <w:r>
        <w:rPr>
          <w:rFonts w:ascii="仿宋_GB2312" w:hAnsi="仿宋_GB2312" w:eastAsia="仿宋_GB2312" w:cs="仿宋_GB2312"/>
          <w:color w:val="auto"/>
          <w:sz w:val="21"/>
          <w:szCs w:val="21"/>
          <w:rtl w:val="0"/>
          <w:lang w:val="zh-TW" w:eastAsia="zh-TW"/>
        </w:rPr>
        <w:t>广东省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rtl w:val="0"/>
          <w:lang w:val="zh-TW" w:eastAsia="zh-CN"/>
        </w:rPr>
        <w:t>智慧</w:t>
      </w:r>
      <w:r>
        <w:rPr>
          <w:rFonts w:ascii="仿宋_GB2312" w:hAnsi="仿宋_GB2312" w:eastAsia="仿宋_GB2312" w:cs="仿宋_GB2312"/>
          <w:color w:val="auto"/>
          <w:sz w:val="21"/>
          <w:szCs w:val="21"/>
          <w:rtl w:val="0"/>
          <w:lang w:val="zh-TW" w:eastAsia="zh-TW"/>
        </w:rPr>
        <w:t>教育平台</w:t>
      </w:r>
      <w:r>
        <w:rPr>
          <w:rFonts w:ascii="仿宋_GB2312" w:hAnsi="仿宋_GB2312" w:eastAsia="仿宋_GB2312" w:cs="仿宋_GB2312"/>
          <w:color w:val="auto"/>
          <w:sz w:val="21"/>
          <w:szCs w:val="21"/>
          <w:rtl w:val="0"/>
          <w:lang w:val="en-US"/>
        </w:rPr>
        <w:t>”</w:t>
      </w:r>
      <w:r>
        <w:rPr>
          <w:rFonts w:ascii="仿宋_GB2312" w:hAnsi="仿宋_GB2312" w:eastAsia="仿宋_GB2312" w:cs="仿宋_GB2312"/>
          <w:color w:val="auto"/>
          <w:sz w:val="21"/>
          <w:szCs w:val="21"/>
          <w:rtl w:val="0"/>
          <w:lang w:val="zh-TW" w:eastAsia="zh-TW"/>
        </w:rPr>
        <w:t>填报后，可直接下载平台生成的</w:t>
      </w:r>
      <w:r>
        <w:rPr>
          <w:rFonts w:ascii="仿宋_GB2312" w:hAnsi="仿宋_GB2312" w:eastAsia="仿宋_GB2312" w:cs="仿宋_GB2312"/>
          <w:color w:val="auto"/>
          <w:sz w:val="21"/>
          <w:szCs w:val="21"/>
          <w:rtl w:val="0"/>
          <w:lang w:val="en-US"/>
        </w:rPr>
        <w:t>PDF</w:t>
      </w:r>
      <w:r>
        <w:rPr>
          <w:rFonts w:ascii="仿宋_GB2312" w:hAnsi="仿宋_GB2312" w:eastAsia="仿宋_GB2312" w:cs="仿宋_GB2312"/>
          <w:color w:val="auto"/>
          <w:sz w:val="21"/>
          <w:szCs w:val="21"/>
          <w:rtl w:val="0"/>
          <w:lang w:val="zh-TW" w:eastAsia="zh-TW"/>
        </w:rPr>
        <w:t>文档，盖章后扫描上传回平台。</w:t>
      </w:r>
      <w:r>
        <w:rPr>
          <w:rFonts w:ascii="仿宋_GB2312" w:hAnsi="仿宋_GB2312" w:eastAsia="仿宋_GB2312" w:cs="仿宋_GB2312"/>
          <w:b w:val="0"/>
          <w:bCs w:val="0"/>
          <w:color w:val="auto"/>
          <w:sz w:val="21"/>
          <w:szCs w:val="21"/>
          <w:rtl w:val="0"/>
          <w:lang w:val="zh-TW" w:eastAsia="zh-TW"/>
        </w:rPr>
        <w:t>此表仅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1"/>
          <w:szCs w:val="21"/>
          <w:rtl w:val="0"/>
          <w:lang w:val="zh-TW" w:eastAsia="zh-CN"/>
        </w:rPr>
        <w:t>作</w:t>
      </w:r>
      <w:r>
        <w:rPr>
          <w:rFonts w:ascii="仿宋_GB2312" w:hAnsi="仿宋_GB2312" w:eastAsia="仿宋_GB2312" w:cs="仿宋_GB2312"/>
          <w:b w:val="0"/>
          <w:bCs w:val="0"/>
          <w:color w:val="auto"/>
          <w:sz w:val="21"/>
          <w:szCs w:val="21"/>
          <w:rtl w:val="0"/>
          <w:lang w:val="zh-TW" w:eastAsia="zh-TW"/>
        </w:rPr>
        <w:t>参考模板，切莫直接使用此表填写上传。</w:t>
      </w:r>
    </w:p>
    <w:sectPr>
      <w:footerReference r:id="rId8" w:type="default"/>
      <w:pgSz w:w="11906" w:h="16838"/>
      <w:pgMar w:top="2154" w:right="1474" w:bottom="2041" w:left="1587" w:header="851" w:footer="992" w:gutter="0"/>
      <w:pgNumType w:fmt="decimal" w:start="1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4F812EB-99B3-424F-A4B7-69B1E5CAA81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  <w:embedRegular r:id="rId2" w:fontKey="{740CB594-FEA4-4ADD-B912-5B23503F1CFD}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  <w:embedRegular r:id="rId3" w:fontKey="{9651DC98-2FA4-47AB-9051-084162E37F87}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A0F97ED6-1ADB-40B2-922C-9356C8390AE2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5" w:fontKey="{33F91148-FFEF-401A-85D1-0725B082AE14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6" w:fontKey="{7C3C286A-DB2B-4BB8-8564-8E859CAFAA45}"/>
  </w:font>
  <w:font w:name="ˎ̥">
    <w:altName w:val="华文中宋"/>
    <w:panose1 w:val="00000000000000000000"/>
    <w:charset w:val="00"/>
    <w:family w:val="roman"/>
    <w:pitch w:val="default"/>
    <w:sig w:usb0="00000000" w:usb1="00000000" w:usb2="00000000" w:usb3="00000000" w:csb0="00040001" w:csb1="00000000"/>
    <w:embedRegular r:id="rId7" w:fontKey="{A893D551-F719-4B95-8B79-6D4E4C867527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8" w:fontKey="{FC729CB4-9A67-4BCC-BEE9-FC96F6189194}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9" w:fontKey="{892B848D-A4E3-4EE4-93B2-BF3EDBD36FA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CF8C81">
    <w:pPr>
      <w:pStyle w:val="6"/>
    </w:pPr>
    <w:r>
      <w:rPr>
        <w:sz w:val="18"/>
      </w:rPr>
      <w:pict>
        <v:shape id="文本框 1" o:spid="_x0000_s409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FgAAAGRycy9QSwECFAAUAAAACACHTuJAs0lY7tAAAAAFAQAADwAAAAAAAAABACAA&#10;AAA4AAAAZHJzL2Rvd25yZXYueG1sUEsBAhQAFAAAAAgAh07iQARluSI4AgAAbwQAAA4AAAAAAAAA&#10;AQAgAAAANQEAAGRycy9lMm9Eb2MueG1sUEsFBgAAAAAGAAYAWQEAAN8FAAAAAA==&#10;">
          <v:path/>
          <v:fill on="f" focussize="0,0"/>
          <v:stroke on="f" weight="0.5pt"/>
          <v:imagedata o:title=""/>
          <o:lock v:ext="edit" aspectratio="f"/>
          <v:textbox inset="0mm,0mm,0mm,0mm" style="mso-fit-shape-to-text:t;">
            <w:txbxContent>
              <w:p w14:paraId="461B28BB">
                <w:pPr>
                  <w:pStyle w:val="6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672150">
    <w:pPr>
      <w:pStyle w:val="6"/>
    </w:pPr>
    <w:r>
      <w:rPr>
        <w:sz w:val="18"/>
      </w:rPr>
      <w:pict>
        <v:shape id="文本框 2" o:spid="_x0000_s4098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FgAAAGRycy9QSwECFAAUAAAACACHTuJAs0lY7tAAAAAFAQAADwAAAAAAAAABACAA&#10;AAA4AAAAZHJzL2Rvd25yZXYueG1sUEsBAhQAFAAAAAgAh07iQCw5y/Y4AgAAbwQAAA4AAAAAAAAA&#10;AQAgAAAANQEAAGRycy9lMm9Eb2MueG1sUEsFBgAAAAAGAAYAWQEAAN8FAAAAAA==&#10;">
          <v:path/>
          <v:fill on="f" focussize="0,0"/>
          <v:stroke on="f" weight="0.5pt"/>
          <v:imagedata o:title=""/>
          <o:lock v:ext="edit" aspectratio="f"/>
          <v:textbox inset="0mm,0mm,0mm,0mm" style="mso-fit-shape-to-text:t;">
            <w:txbxContent>
              <w:p w14:paraId="5E3F50E2">
                <w:pPr>
                  <w:pStyle w:val="6"/>
                </w:pP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69759A">
    <w:pPr>
      <w:pStyle w:val="6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 weight="0.5pt"/>
          <v:imagedata o:title=""/>
          <o:lock v:ext="edit" aspectratio="f"/>
          <v:textbox inset="0mm,0mm,0mm,0mm" style="mso-fit-shape-to-text:t;">
            <w:txbxContent>
              <w:p w14:paraId="61A7EAC4">
                <w:pPr>
                  <w:pStyle w:val="6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1C057A">
    <w:pPr>
      <w:pStyle w:val="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B44665">
    <w:pPr>
      <w:jc w:val="left"/>
      <w:rPr>
        <w:szCs w:val="21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2B958A"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BE65FB"/>
    <w:multiLevelType w:val="singleLevel"/>
    <w:tmpl w:val="39BE65FB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trackRevisions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KGWebUrl" w:val="https://oa.gds.edu.cn//newoa/missive/kinggridOfficeServer.do?method=officeProcess"/>
  </w:docVars>
  <w:rsids>
    <w:rsidRoot w:val="470B3B4D"/>
    <w:rsid w:val="0BA83CE5"/>
    <w:rsid w:val="0E9A6556"/>
    <w:rsid w:val="0FD8068E"/>
    <w:rsid w:val="141C4EAD"/>
    <w:rsid w:val="17574B42"/>
    <w:rsid w:val="17C10C09"/>
    <w:rsid w:val="197B6C86"/>
    <w:rsid w:val="1AFE3730"/>
    <w:rsid w:val="1FEFAC12"/>
    <w:rsid w:val="27FBAAB5"/>
    <w:rsid w:val="2C807331"/>
    <w:rsid w:val="2DC56EC3"/>
    <w:rsid w:val="2E6936E3"/>
    <w:rsid w:val="2FA92D15"/>
    <w:rsid w:val="2FAB3B61"/>
    <w:rsid w:val="3AFFF680"/>
    <w:rsid w:val="3C871432"/>
    <w:rsid w:val="3DFFB0B6"/>
    <w:rsid w:val="3E380A33"/>
    <w:rsid w:val="453506BD"/>
    <w:rsid w:val="470B3B4D"/>
    <w:rsid w:val="4B7C0820"/>
    <w:rsid w:val="4BAB2BDB"/>
    <w:rsid w:val="4D7F5BA7"/>
    <w:rsid w:val="50B3355B"/>
    <w:rsid w:val="554A4DA8"/>
    <w:rsid w:val="55CC28DA"/>
    <w:rsid w:val="56CB3816"/>
    <w:rsid w:val="5A1F5AE7"/>
    <w:rsid w:val="5FD9B801"/>
    <w:rsid w:val="5FEA575C"/>
    <w:rsid w:val="638611E8"/>
    <w:rsid w:val="6787058D"/>
    <w:rsid w:val="69092464"/>
    <w:rsid w:val="6B6F4C8A"/>
    <w:rsid w:val="6BE16717"/>
    <w:rsid w:val="6F3C1BC6"/>
    <w:rsid w:val="6FA204D3"/>
    <w:rsid w:val="71FE6F16"/>
    <w:rsid w:val="74B350D1"/>
    <w:rsid w:val="76BFCF2F"/>
    <w:rsid w:val="777C1537"/>
    <w:rsid w:val="77FF26D7"/>
    <w:rsid w:val="78013A28"/>
    <w:rsid w:val="79DFE513"/>
    <w:rsid w:val="7CD7C144"/>
    <w:rsid w:val="7CE19FCB"/>
    <w:rsid w:val="7D036ACC"/>
    <w:rsid w:val="7E0557E1"/>
    <w:rsid w:val="7E6FFDFD"/>
    <w:rsid w:val="7E7B8ECA"/>
    <w:rsid w:val="7E89DC26"/>
    <w:rsid w:val="7F65616E"/>
    <w:rsid w:val="7F7A431C"/>
    <w:rsid w:val="7FAE09F0"/>
    <w:rsid w:val="7FDFFEA9"/>
    <w:rsid w:val="7FFF8BB5"/>
    <w:rsid w:val="AC670462"/>
    <w:rsid w:val="AD338F07"/>
    <w:rsid w:val="B3EDA81F"/>
    <w:rsid w:val="B6B87727"/>
    <w:rsid w:val="BAEE2270"/>
    <w:rsid w:val="BB8FC729"/>
    <w:rsid w:val="BBF7C0F7"/>
    <w:rsid w:val="BDCDC45F"/>
    <w:rsid w:val="BF7EC9E6"/>
    <w:rsid w:val="CB7E2FAE"/>
    <w:rsid w:val="CEDB2C00"/>
    <w:rsid w:val="D75DEACD"/>
    <w:rsid w:val="DBDF3D9D"/>
    <w:rsid w:val="DF982178"/>
    <w:rsid w:val="DFED130D"/>
    <w:rsid w:val="E6D74FC5"/>
    <w:rsid w:val="E9BD1FE0"/>
    <w:rsid w:val="EB673CB7"/>
    <w:rsid w:val="EC9F882C"/>
    <w:rsid w:val="F57DC3D3"/>
    <w:rsid w:val="F5FFF75E"/>
    <w:rsid w:val="FBDF70B2"/>
    <w:rsid w:val="FC4711A9"/>
    <w:rsid w:val="FCFF1115"/>
    <w:rsid w:val="FDBF5652"/>
    <w:rsid w:val="FDEFAD29"/>
    <w:rsid w:val="FF3FFB1F"/>
    <w:rsid w:val="FFCE6AC8"/>
    <w:rsid w:val="FFDE3184"/>
    <w:rsid w:val="FFDFA918"/>
    <w:rsid w:val="FFF7FA4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9"/>
    <w:pPr>
      <w:keepNext/>
      <w:keepLines/>
      <w:outlineLvl w:val="1"/>
    </w:pPr>
    <w:rPr>
      <w:rFonts w:ascii="Cambria" w:hAnsi="Cambria" w:eastAsia="黑体"/>
      <w:b/>
      <w:bCs/>
      <w:sz w:val="32"/>
      <w:szCs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"/>
    <w:basedOn w:val="1"/>
    <w:qFormat/>
    <w:uiPriority w:val="0"/>
    <w:pPr>
      <w:spacing w:line="500" w:lineRule="exact"/>
    </w:pPr>
    <w:rPr>
      <w:rFonts w:ascii="宋体" w:hAnsi="宋体"/>
      <w:sz w:val="2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toc 2"/>
    <w:basedOn w:val="1"/>
    <w:next w:val="1"/>
    <w:qFormat/>
    <w:uiPriority w:val="39"/>
    <w:pPr>
      <w:tabs>
        <w:tab w:val="right" w:leader="dot" w:pos="8296"/>
      </w:tabs>
      <w:spacing w:line="360" w:lineRule="auto"/>
      <w:ind w:left="420" w:leftChars="200"/>
    </w:pPr>
    <w:rPr>
      <w:rFonts w:ascii="黑体" w:hAnsi="黑体" w:eastAsia="黑体"/>
      <w:sz w:val="30"/>
      <w:szCs w:val="30"/>
    </w:rPr>
  </w:style>
  <w:style w:type="paragraph" w:styleId="9">
    <w:name w:val="Body Text First Indent"/>
    <w:basedOn w:val="5"/>
    <w:next w:val="1"/>
    <w:qFormat/>
    <w:uiPriority w:val="0"/>
    <w:pPr>
      <w:spacing w:after="120" w:line="240" w:lineRule="auto"/>
      <w:ind w:firstLine="420" w:firstLineChars="100"/>
    </w:pPr>
    <w:rPr>
      <w:rFonts w:ascii="Times New Roman" w:hAnsi="Times New Roman"/>
      <w:sz w:val="21"/>
    </w:rPr>
  </w:style>
  <w:style w:type="character" w:customStyle="1" w:styleId="12">
    <w:name w:val="Char Char Char Char"/>
    <w:qFormat/>
    <w:uiPriority w:val="0"/>
    <w:rPr>
      <w:rFonts w:eastAsia="宋体"/>
      <w:b/>
      <w:bCs/>
      <w:kern w:val="2"/>
      <w:sz w:val="32"/>
      <w:szCs w:val="32"/>
      <w:lang w:val="en-US" w:eastAsia="zh-CN" w:bidi="ar-SA"/>
    </w:rPr>
  </w:style>
  <w:style w:type="paragraph" w:customStyle="1" w:styleId="13">
    <w:name w:val="本文件一级标题"/>
    <w:basedOn w:val="2"/>
    <w:qFormat/>
    <w:uiPriority w:val="0"/>
    <w:pPr>
      <w:spacing w:before="0" w:after="0"/>
    </w:pPr>
    <w:rPr>
      <w:rFonts w:eastAsia="黑体"/>
      <w:kern w:val="0"/>
      <w:sz w:val="32"/>
    </w:rPr>
  </w:style>
  <w:style w:type="paragraph" w:customStyle="1" w:styleId="14">
    <w:name w:val="本文件二级标题"/>
    <w:basedOn w:val="3"/>
    <w:qFormat/>
    <w:uiPriority w:val="0"/>
    <w:pPr>
      <w:ind w:firstLine="640" w:firstLineChars="200"/>
    </w:pPr>
    <w:rPr>
      <w:bCs w:val="0"/>
      <w:sz w:val="3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6" textRotate="1"/>
    <customShpInfo spid="_x0000_s4098" textRotate="1"/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省教育厅</Company>
  <Pages>5</Pages>
  <Words>1613</Words>
  <Characters>1666</Characters>
  <Lines>1</Lines>
  <Paragraphs>1</Paragraphs>
  <TotalTime>5</TotalTime>
  <ScaleCrop>false</ScaleCrop>
  <LinksUpToDate>false</LinksUpToDate>
  <CharactersWithSpaces>1755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2025-01-20T14:49:00Z</dcterms:created>
  <dc:creator>泠雨春晓</dc:creator>
  <cp:lastModifiedBy>朱永梅</cp:lastModifiedBy>
  <dcterms:modified xsi:type="dcterms:W3CDTF">2026-04-20T09:05:15Z</dcterms:modified>
  <dc:title>附件1-8：信息化教学课程案例指南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3E880D04399F424FB422E36C4E17E221_13</vt:lpwstr>
  </property>
  <property fmtid="{D5CDD505-2E9C-101B-9397-08002B2CF9AE}" pid="4" name="KSOTemplateDocerSaveRecord">
    <vt:lpwstr>eyJoZGlkIjoiMGY1ZmNkOWFjZmQ1Yzg3ZmQ0N2U3NjNmM2U4NWJhZGEiLCJ1c2VySWQiOiI2MDI2MTk0NzYifQ==</vt:lpwstr>
  </property>
  <property fmtid="{D5CDD505-2E9C-101B-9397-08002B2CF9AE}" pid="5" name="慧眼令牌">
    <vt:lpwstr>eyJraWQiOiJvYSIsInR5cCI6IkpXVCIsImFsZyI6IkhTMjU2In0.eyJzdWIiOiJPQS1MT0dJTiIsImNvcnBJZCI6IiIsIm1haW5BY2NvdW50IjoiIiwiaXNzIjoiRVhPQSIsIm9EZXB0IjoiMTUzMjgs5YWo5L2T5Zyo57yW5Lq65ZGYIiwidXNlcklkIjo2MjAsIm1EZXB0IjoiMTAxNyzlupTnlKjmjqjlub_pg6giLCJuYmYiOjE3MzczNTk0NzcsIm5hbWUiOiLpu4TmoYLoirMiLCJleHAiOjIwNTI3MjMwNzcsImlhdCI6MTczNzM2MjQ3NywianRpIjoib2EiLCJhY2NvdW50IjoiaHVhbmdnZiJ9.V5mUR6toQFtW9oxoEQsx1HixfXCiscSDlvR5kBPMun0</vt:lpwstr>
  </property>
</Properties>
</file>